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F15C67" w:rsidP="008F268D">
      <w:pPr>
        <w:spacing w:after="0"/>
      </w:pPr>
      <w:r>
        <w:t>A000-US-</w:t>
      </w:r>
      <w:r w:rsidR="001E0686">
        <w:t>IA-Evansville-Angel Mound Area-</w:t>
      </w:r>
      <w:r>
        <w:t>Mississippian-Effigy Jar-</w:t>
      </w:r>
      <w:r w:rsidR="00476B9A">
        <w:t>1200</w:t>
      </w:r>
      <w:r>
        <w:t xml:space="preserve"> CE</w:t>
      </w:r>
    </w:p>
    <w:p w:rsidR="00F15C67" w:rsidRDefault="00F15C67" w:rsidP="008F268D">
      <w:pPr>
        <w:spacing w:after="0"/>
        <w:rPr>
          <w:noProof/>
        </w:rPr>
      </w:pPr>
      <w:r>
        <w:rPr>
          <w:noProof/>
        </w:rPr>
        <w:drawing>
          <wp:inline distT="0" distB="0" distL="0" distR="0" wp14:anchorId="43E1C090" wp14:editId="46A52922">
            <wp:extent cx="2033060" cy="330517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53957" cy="3339148"/>
                    </a:xfrm>
                    <a:prstGeom prst="rect">
                      <a:avLst/>
                    </a:prstGeom>
                  </pic:spPr>
                </pic:pic>
              </a:graphicData>
            </a:graphic>
          </wp:inline>
        </w:drawing>
      </w:r>
      <w:r>
        <w:rPr>
          <w:noProof/>
        </w:rPr>
        <w:t xml:space="preserve"> </w:t>
      </w:r>
      <w:r>
        <w:rPr>
          <w:noProof/>
        </w:rPr>
        <w:drawing>
          <wp:inline distT="0" distB="0" distL="0" distR="0" wp14:anchorId="07543ACE" wp14:editId="72CA7495">
            <wp:extent cx="2060784" cy="3279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69962" cy="3294382"/>
                    </a:xfrm>
                    <a:prstGeom prst="rect">
                      <a:avLst/>
                    </a:prstGeom>
                  </pic:spPr>
                </pic:pic>
              </a:graphicData>
            </a:graphic>
          </wp:inline>
        </w:drawing>
      </w:r>
      <w:r w:rsidRPr="00F15C67">
        <w:rPr>
          <w:noProof/>
        </w:rPr>
        <w:t xml:space="preserve">  </w:t>
      </w:r>
      <w:r>
        <w:rPr>
          <w:noProof/>
        </w:rPr>
        <w:drawing>
          <wp:inline distT="0" distB="0" distL="0" distR="0" wp14:anchorId="44A19CC7" wp14:editId="07084FD2">
            <wp:extent cx="2173622" cy="32794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90045" cy="3304195"/>
                    </a:xfrm>
                    <a:prstGeom prst="rect">
                      <a:avLst/>
                    </a:prstGeom>
                  </pic:spPr>
                </pic:pic>
              </a:graphicData>
            </a:graphic>
          </wp:inline>
        </w:drawing>
      </w:r>
    </w:p>
    <w:p w:rsidR="00F15C67" w:rsidRDefault="00F15C67" w:rsidP="008F268D">
      <w:pPr>
        <w:spacing w:after="0"/>
        <w:rPr>
          <w:noProof/>
        </w:rPr>
      </w:pPr>
      <w:r w:rsidRPr="00F15C67">
        <w:rPr>
          <w:noProof/>
        </w:rPr>
        <w:t xml:space="preserve">   </w:t>
      </w:r>
      <w:r>
        <w:rPr>
          <w:noProof/>
        </w:rPr>
        <w:drawing>
          <wp:inline distT="0" distB="0" distL="0" distR="0" wp14:anchorId="44EC7C03" wp14:editId="3F5E5C00">
            <wp:extent cx="2004321" cy="32321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12423" cy="3245215"/>
                    </a:xfrm>
                    <a:prstGeom prst="rect">
                      <a:avLst/>
                    </a:prstGeom>
                  </pic:spPr>
                </pic:pic>
              </a:graphicData>
            </a:graphic>
          </wp:inline>
        </w:drawing>
      </w:r>
      <w:r w:rsidRPr="00F15C67">
        <w:rPr>
          <w:noProof/>
        </w:rPr>
        <w:t xml:space="preserve"> </w:t>
      </w:r>
      <w:r>
        <w:rPr>
          <w:noProof/>
        </w:rPr>
        <w:drawing>
          <wp:inline distT="0" distB="0" distL="0" distR="0" wp14:anchorId="2C49F433" wp14:editId="678868E7">
            <wp:extent cx="1978438" cy="206375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92089" cy="2077990"/>
                    </a:xfrm>
                    <a:prstGeom prst="rect">
                      <a:avLst/>
                    </a:prstGeom>
                  </pic:spPr>
                </pic:pic>
              </a:graphicData>
            </a:graphic>
          </wp:inline>
        </w:drawing>
      </w:r>
    </w:p>
    <w:p w:rsidR="007A1B82" w:rsidRDefault="007A1B82" w:rsidP="008F268D">
      <w:pPr>
        <w:spacing w:after="0"/>
      </w:pPr>
      <w:r>
        <w:rPr>
          <w:noProof/>
        </w:rPr>
        <w:t xml:space="preserve">Figs. 1-5. </w:t>
      </w:r>
      <w:r>
        <w:t>Evansville-Angel Mound Area-Mississippian-Effigy Jar-1200</w:t>
      </w:r>
      <w:r>
        <w:t xml:space="preserve"> CE</w:t>
      </w:r>
    </w:p>
    <w:p w:rsidR="00F15C67" w:rsidRDefault="00F15C67" w:rsidP="008F268D">
      <w:pPr>
        <w:spacing w:after="0"/>
        <w:rPr>
          <w:rStyle w:val="Strong"/>
        </w:rPr>
      </w:pPr>
      <w:r>
        <w:rPr>
          <w:rStyle w:val="Strong"/>
        </w:rPr>
        <w:t>Case no.:</w:t>
      </w:r>
      <w:r w:rsidR="007A1B82">
        <w:rPr>
          <w:rStyle w:val="Strong"/>
        </w:rPr>
        <w:t xml:space="preserve"> 12</w:t>
      </w:r>
    </w:p>
    <w:p w:rsidR="00F15C67" w:rsidRDefault="00F15C67" w:rsidP="008F268D">
      <w:pPr>
        <w:spacing w:after="0"/>
        <w:rPr>
          <w:rStyle w:val="Strong"/>
        </w:rPr>
      </w:pPr>
      <w:r>
        <w:rPr>
          <w:rStyle w:val="Strong"/>
        </w:rPr>
        <w:t>Accession Number:</w:t>
      </w:r>
    </w:p>
    <w:p w:rsidR="00F15C67" w:rsidRPr="007A1B82" w:rsidRDefault="00F15C67" w:rsidP="008F268D">
      <w:pPr>
        <w:spacing w:after="0"/>
        <w:rPr>
          <w:rStyle w:val="Strong"/>
          <w:b w:val="0"/>
          <w:bCs w:val="0"/>
        </w:rPr>
      </w:pPr>
      <w:r>
        <w:rPr>
          <w:rStyle w:val="Strong"/>
        </w:rPr>
        <w:t>Formal Label:</w:t>
      </w:r>
      <w:r w:rsidR="007A1B82">
        <w:rPr>
          <w:rStyle w:val="Strong"/>
        </w:rPr>
        <w:t xml:space="preserve"> </w:t>
      </w:r>
      <w:r w:rsidR="007A1B82">
        <w:t>Evansville-Angel Mound Area-Mississippian-Effigy Jar-1200</w:t>
      </w:r>
      <w:r w:rsidR="007A1B82">
        <w:t xml:space="preserve"> CE</w:t>
      </w:r>
    </w:p>
    <w:p w:rsidR="00F15C67" w:rsidRDefault="00F15C67" w:rsidP="008F268D">
      <w:pPr>
        <w:spacing w:after="0"/>
        <w:rPr>
          <w:b/>
          <w:bCs/>
        </w:rPr>
      </w:pPr>
      <w:r w:rsidRPr="00ED4BF3">
        <w:rPr>
          <w:b/>
          <w:bCs/>
        </w:rPr>
        <w:t>Display Description:</w:t>
      </w:r>
      <w:r w:rsidRPr="00464E71">
        <w:rPr>
          <w:b/>
          <w:bCs/>
        </w:rPr>
        <w:t xml:space="preserve"> </w:t>
      </w:r>
    </w:p>
    <w:p w:rsidR="001E0686" w:rsidRPr="008F268D" w:rsidRDefault="001E0686" w:rsidP="008F268D">
      <w:pPr>
        <w:pStyle w:val="NormalWeb"/>
        <w:shd w:val="clear" w:color="auto" w:fill="FFFFFF"/>
        <w:spacing w:before="0" w:beforeAutospacing="0" w:after="0" w:afterAutospacing="0"/>
        <w:rPr>
          <w:rFonts w:ascii="Arial" w:hAnsi="Arial" w:cs="Arial"/>
          <w:color w:val="222222"/>
          <w:sz w:val="21"/>
          <w:szCs w:val="21"/>
        </w:rPr>
      </w:pPr>
      <w:r>
        <w:rPr>
          <w:rFonts w:ascii="Arial" w:hAnsi="Arial" w:cs="Arial"/>
          <w:b/>
          <w:bCs/>
          <w:color w:val="222222"/>
          <w:sz w:val="21"/>
          <w:szCs w:val="21"/>
          <w:shd w:val="clear" w:color="auto" w:fill="FFFFFF"/>
        </w:rPr>
        <w:t>Angel Mounds State Historic Site</w:t>
      </w:r>
      <w:r w:rsidR="007A1B82">
        <w:rPr>
          <w:rFonts w:ascii="Arial" w:hAnsi="Arial" w:cs="Arial"/>
          <w:b/>
          <w:bCs/>
          <w:color w:val="222222"/>
          <w:sz w:val="21"/>
          <w:szCs w:val="21"/>
          <w:shd w:val="clear" w:color="auto" w:fill="FFFFFF"/>
        </w:rPr>
        <w:t>, Indiana,</w:t>
      </w:r>
      <w:r>
        <w:rPr>
          <w:rFonts w:ascii="Arial" w:hAnsi="Arial" w:cs="Arial"/>
          <w:color w:val="222222"/>
          <w:sz w:val="21"/>
          <w:szCs w:val="21"/>
          <w:shd w:val="clear" w:color="auto" w:fill="FFFFFF"/>
        </w:rPr>
        <w:t> (</w:t>
      </w:r>
      <w:hyperlink r:id="rId10" w:tooltip="Smithsonian trinomial" w:history="1">
        <w:r>
          <w:rPr>
            <w:rStyle w:val="Hyperlink"/>
            <w:rFonts w:ascii="Arial" w:hAnsi="Arial" w:cs="Arial"/>
            <w:color w:val="0B0080"/>
            <w:sz w:val="21"/>
            <w:szCs w:val="21"/>
            <w:u w:val="none"/>
            <w:shd w:val="clear" w:color="auto" w:fill="FFFFFF"/>
          </w:rPr>
          <w:t>12 VG 1</w:t>
        </w:r>
      </w:hyperlink>
      <w:r w:rsidR="007A1B82">
        <w:rPr>
          <w:rFonts w:ascii="Arial" w:hAnsi="Arial" w:cs="Arial"/>
          <w:color w:val="222222"/>
          <w:sz w:val="21"/>
          <w:szCs w:val="21"/>
          <w:shd w:val="clear" w:color="auto" w:fill="FFFFFF"/>
        </w:rPr>
        <w:t>) (</w:t>
      </w:r>
      <w:proofErr w:type="spellStart"/>
      <w:r w:rsidR="007A1B82">
        <w:rPr>
          <w:rStyle w:val="HTMLCite"/>
        </w:rPr>
        <w:t>Pursell</w:t>
      </w:r>
      <w:proofErr w:type="spellEnd"/>
      <w:r w:rsidR="007A1B82">
        <w:rPr>
          <w:rStyle w:val="HTMLCite"/>
        </w:rPr>
        <w:t xml:space="preserve">, </w:t>
      </w:r>
      <w:proofErr w:type="spellStart"/>
      <w:r w:rsidR="007A1B82">
        <w:rPr>
          <w:rStyle w:val="HTMLCite"/>
        </w:rPr>
        <w:t>Corin</w:t>
      </w:r>
      <w:proofErr w:type="spellEnd"/>
      <w:r w:rsidR="007A1B82">
        <w:rPr>
          <w:rStyle w:val="HTMLCite"/>
        </w:rPr>
        <w:t xml:space="preserve"> </w:t>
      </w:r>
      <w:r w:rsidR="007A1B82">
        <w:rPr>
          <w:rStyle w:val="HTMLCite"/>
        </w:rPr>
        <w:t>2004)</w:t>
      </w:r>
      <w:r w:rsidR="007A1B82">
        <w:rPr>
          <w:rStyle w:val="HTMLCite"/>
        </w:rPr>
        <w:t>)</w:t>
      </w:r>
      <w:r w:rsidR="007A1B82">
        <w:rPr>
          <w:rFonts w:ascii="Arial" w:hAnsi="Arial" w:cs="Arial"/>
          <w:color w:val="222222"/>
          <w:sz w:val="21"/>
          <w:szCs w:val="21"/>
          <w:shd w:val="clear" w:color="auto" w:fill="FFFFFF"/>
        </w:rPr>
        <w:t xml:space="preserve"> </w:t>
      </w:r>
      <w:r>
        <w:rPr>
          <w:rFonts w:ascii="Arial" w:hAnsi="Arial" w:cs="Arial"/>
          <w:color w:val="222222"/>
          <w:sz w:val="21"/>
          <w:szCs w:val="21"/>
          <w:shd w:val="clear" w:color="auto" w:fill="FFFFFF"/>
        </w:rPr>
        <w:t>is located on the </w:t>
      </w:r>
      <w:r w:rsidRPr="008F268D">
        <w:rPr>
          <w:rFonts w:ascii="Arial" w:hAnsi="Arial" w:cs="Arial"/>
          <w:sz w:val="21"/>
          <w:szCs w:val="21"/>
          <w:shd w:val="clear" w:color="auto" w:fill="FFFFFF"/>
        </w:rPr>
        <w:t>Ohio River</w:t>
      </w:r>
      <w:r>
        <w:rPr>
          <w:rFonts w:ascii="Arial" w:hAnsi="Arial" w:cs="Arial"/>
          <w:color w:val="222222"/>
          <w:sz w:val="21"/>
          <w:szCs w:val="21"/>
          <w:shd w:val="clear" w:color="auto" w:fill="FFFFFF"/>
        </w:rPr>
        <w:t> in </w:t>
      </w:r>
      <w:r w:rsidRPr="008F268D">
        <w:rPr>
          <w:rFonts w:ascii="Arial" w:hAnsi="Arial" w:cs="Arial"/>
          <w:sz w:val="21"/>
          <w:szCs w:val="21"/>
          <w:shd w:val="clear" w:color="auto" w:fill="FFFFFF"/>
        </w:rPr>
        <w:t>Vanderburgh</w:t>
      </w:r>
      <w:r>
        <w:rPr>
          <w:rFonts w:ascii="Arial" w:hAnsi="Arial" w:cs="Arial"/>
          <w:color w:val="222222"/>
          <w:sz w:val="21"/>
          <w:szCs w:val="21"/>
          <w:shd w:val="clear" w:color="auto" w:fill="FFFFFF"/>
        </w:rPr>
        <w:t> and </w:t>
      </w:r>
      <w:r w:rsidRPr="008F268D">
        <w:rPr>
          <w:rFonts w:ascii="Arial" w:hAnsi="Arial" w:cs="Arial"/>
          <w:sz w:val="21"/>
          <w:szCs w:val="21"/>
          <w:shd w:val="clear" w:color="auto" w:fill="FFFFFF"/>
        </w:rPr>
        <w:t>Warrick</w:t>
      </w:r>
      <w:r>
        <w:rPr>
          <w:rFonts w:ascii="Arial" w:hAnsi="Arial" w:cs="Arial"/>
          <w:color w:val="222222"/>
          <w:sz w:val="21"/>
          <w:szCs w:val="21"/>
          <w:shd w:val="clear" w:color="auto" w:fill="FFFFFF"/>
        </w:rPr>
        <w:t xml:space="preserve"> counties </w:t>
      </w:r>
      <w:r w:rsidR="007A1B82">
        <w:rPr>
          <w:rFonts w:ascii="Arial" w:hAnsi="Arial" w:cs="Arial"/>
          <w:color w:val="222222"/>
          <w:sz w:val="21"/>
          <w:szCs w:val="21"/>
          <w:shd w:val="clear" w:color="auto" w:fill="FFFFFF"/>
        </w:rPr>
        <w:t xml:space="preserve"> and i</w:t>
      </w:r>
      <w:r>
        <w:rPr>
          <w:rFonts w:ascii="Arial" w:hAnsi="Arial" w:cs="Arial"/>
          <w:color w:val="222222"/>
          <w:sz w:val="21"/>
          <w:szCs w:val="21"/>
          <w:shd w:val="clear" w:color="auto" w:fill="FFFFFF"/>
        </w:rPr>
        <w:t>s the site of a town con</w:t>
      </w:r>
      <w:r w:rsidR="007A1B82">
        <w:rPr>
          <w:rFonts w:ascii="Arial" w:hAnsi="Arial" w:cs="Arial"/>
          <w:color w:val="222222"/>
          <w:sz w:val="21"/>
          <w:szCs w:val="21"/>
          <w:shd w:val="clear" w:color="auto" w:fill="FFFFFF"/>
        </w:rPr>
        <w:t>structed and occupied from 1100-</w:t>
      </w:r>
      <w:r>
        <w:rPr>
          <w:rFonts w:ascii="Arial" w:hAnsi="Arial" w:cs="Arial"/>
          <w:color w:val="222222"/>
          <w:sz w:val="21"/>
          <w:szCs w:val="21"/>
          <w:shd w:val="clear" w:color="auto" w:fill="FFFFFF"/>
        </w:rPr>
        <w:t xml:space="preserve">1450 </w:t>
      </w:r>
      <w:r w:rsidR="007A1B82">
        <w:rPr>
          <w:rFonts w:ascii="Arial" w:hAnsi="Arial" w:cs="Arial"/>
          <w:color w:val="222222"/>
          <w:sz w:val="21"/>
          <w:szCs w:val="21"/>
          <w:shd w:val="clear" w:color="auto" w:fill="FFFFFF"/>
        </w:rPr>
        <w:t>CE</w:t>
      </w:r>
      <w:r>
        <w:rPr>
          <w:rFonts w:ascii="Arial" w:hAnsi="Arial" w:cs="Arial"/>
          <w:color w:val="222222"/>
          <w:sz w:val="21"/>
          <w:szCs w:val="21"/>
          <w:shd w:val="clear" w:color="auto" w:fill="FFFFFF"/>
        </w:rPr>
        <w:t xml:space="preserve"> as one of the farthest northeastern expressions of the </w:t>
      </w:r>
      <w:r w:rsidRPr="008F268D">
        <w:rPr>
          <w:rFonts w:ascii="Arial" w:hAnsi="Arial" w:cs="Arial"/>
          <w:sz w:val="21"/>
          <w:szCs w:val="21"/>
          <w:shd w:val="clear" w:color="auto" w:fill="FFFFFF"/>
        </w:rPr>
        <w:t>Mississippian culture</w:t>
      </w:r>
      <w:r>
        <w:rPr>
          <w:rFonts w:ascii="Arial" w:hAnsi="Arial" w:cs="Arial"/>
          <w:color w:val="222222"/>
          <w:sz w:val="21"/>
          <w:szCs w:val="21"/>
          <w:shd w:val="clear" w:color="auto" w:fill="FFFFFF"/>
        </w:rPr>
        <w:t xml:space="preserve">. </w:t>
      </w:r>
      <w:r w:rsidR="008F268D">
        <w:rPr>
          <w:rFonts w:ascii="Arial" w:hAnsi="Arial" w:cs="Arial"/>
          <w:color w:val="222222"/>
          <w:sz w:val="21"/>
          <w:szCs w:val="21"/>
        </w:rPr>
        <w:t xml:space="preserve">The distinctive pottery produced here and in other satellite communities in this section of the Ohio River defines the Angel phase. </w:t>
      </w:r>
      <w:r w:rsidR="007A1B82">
        <w:rPr>
          <w:rFonts w:ascii="Arial" w:hAnsi="Arial" w:cs="Arial"/>
          <w:color w:val="222222"/>
          <w:sz w:val="21"/>
          <w:szCs w:val="21"/>
          <w:shd w:val="clear" w:color="auto" w:fill="FFFFFF"/>
        </w:rPr>
        <w:t>The use of effigy Jars may have been related to the commemoration of ancestors</w:t>
      </w:r>
      <w:r w:rsidR="008F268D">
        <w:rPr>
          <w:rFonts w:ascii="Arial" w:hAnsi="Arial" w:cs="Arial"/>
          <w:color w:val="222222"/>
          <w:sz w:val="21"/>
          <w:szCs w:val="21"/>
          <w:shd w:val="clear" w:color="auto" w:fill="FFFFFF"/>
        </w:rPr>
        <w:t>,</w:t>
      </w:r>
      <w:r w:rsidR="007A1B82">
        <w:rPr>
          <w:rFonts w:ascii="Arial" w:hAnsi="Arial" w:cs="Arial"/>
          <w:color w:val="222222"/>
          <w:sz w:val="21"/>
          <w:szCs w:val="21"/>
          <w:shd w:val="clear" w:color="auto" w:fill="FFFFFF"/>
        </w:rPr>
        <w:t xml:space="preserve"> and these vessels may have been used for libations ceremonially taken in their honor.</w:t>
      </w:r>
    </w:p>
    <w:p w:rsidR="00F15C67" w:rsidRPr="008F268D" w:rsidRDefault="00F15C67" w:rsidP="008F268D">
      <w:pPr>
        <w:spacing w:after="0"/>
      </w:pPr>
      <w:r w:rsidRPr="00EB5DE2">
        <w:rPr>
          <w:b/>
          <w:bCs/>
        </w:rPr>
        <w:t>LC Classification</w:t>
      </w:r>
      <w:r w:rsidRPr="008F268D">
        <w:t>:</w:t>
      </w:r>
      <w:r w:rsidR="007A1B82" w:rsidRPr="008F268D">
        <w:t xml:space="preserve"> E78.I53</w:t>
      </w:r>
    </w:p>
    <w:p w:rsidR="00F15C67" w:rsidRDefault="00F15C67" w:rsidP="008F268D">
      <w:pPr>
        <w:spacing w:after="0"/>
      </w:pPr>
      <w:r>
        <w:rPr>
          <w:rStyle w:val="Strong"/>
        </w:rPr>
        <w:t>Date or Time Horizon:</w:t>
      </w:r>
      <w:r>
        <w:t xml:space="preserve"> </w:t>
      </w:r>
      <w:r w:rsidR="007A1B82">
        <w:t>1200 CE</w:t>
      </w:r>
    </w:p>
    <w:p w:rsidR="00F15C67" w:rsidRDefault="00F15C67" w:rsidP="008F268D">
      <w:pPr>
        <w:spacing w:after="0"/>
      </w:pPr>
      <w:r>
        <w:rPr>
          <w:rStyle w:val="Strong"/>
        </w:rPr>
        <w:lastRenderedPageBreak/>
        <w:t>Geographical Area:</w:t>
      </w:r>
      <w:r>
        <w:t xml:space="preserve"> </w:t>
      </w:r>
      <w:r w:rsidR="008F268D">
        <w:t xml:space="preserve">flood </w:t>
      </w:r>
      <w:r w:rsidR="008F268D" w:rsidRPr="007A1B82">
        <w:t>plain near Evansville, Indiana</w:t>
      </w:r>
    </w:p>
    <w:p w:rsidR="00F15C67" w:rsidRDefault="00F15C67" w:rsidP="008F268D">
      <w:pPr>
        <w:spacing w:after="0"/>
        <w:rPr>
          <w:b/>
        </w:rPr>
      </w:pPr>
      <w:r w:rsidRPr="0011252F">
        <w:rPr>
          <w:b/>
        </w:rPr>
        <w:t>Map</w:t>
      </w:r>
      <w:r>
        <w:rPr>
          <w:b/>
        </w:rPr>
        <w:t>:</w:t>
      </w:r>
      <w:r w:rsidRPr="0011252F">
        <w:rPr>
          <w:b/>
        </w:rPr>
        <w:t xml:space="preserve"> </w:t>
      </w:r>
    </w:p>
    <w:p w:rsidR="001E0686" w:rsidRDefault="001E0686" w:rsidP="008F268D">
      <w:pPr>
        <w:spacing w:after="0"/>
        <w:rPr>
          <w:b/>
        </w:rPr>
      </w:pPr>
      <w:r>
        <w:rPr>
          <w:noProof/>
        </w:rPr>
        <w:drawing>
          <wp:inline distT="0" distB="0" distL="0" distR="0" wp14:anchorId="42DD5538" wp14:editId="6F2033BF">
            <wp:extent cx="4796349" cy="4298950"/>
            <wp:effectExtent l="0" t="0" r="444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97654" cy="4300120"/>
                    </a:xfrm>
                    <a:prstGeom prst="rect">
                      <a:avLst/>
                    </a:prstGeom>
                  </pic:spPr>
                </pic:pic>
              </a:graphicData>
            </a:graphic>
          </wp:inline>
        </w:drawing>
      </w:r>
    </w:p>
    <w:p w:rsidR="0055252B" w:rsidRDefault="0055252B" w:rsidP="008F268D">
      <w:pPr>
        <w:spacing w:after="0"/>
        <w:rPr>
          <w:b/>
        </w:rPr>
      </w:pPr>
      <w:r>
        <w:rPr>
          <w:b/>
        </w:rPr>
        <w:t>Angel Site After Google 2018.</w:t>
      </w:r>
    </w:p>
    <w:p w:rsidR="001E0686" w:rsidRDefault="001E0686" w:rsidP="008F268D">
      <w:pPr>
        <w:spacing w:after="0"/>
        <w:rPr>
          <w:b/>
        </w:rPr>
      </w:pPr>
      <w:bookmarkStart w:id="0" w:name="_GoBack"/>
      <w:r>
        <w:rPr>
          <w:noProof/>
        </w:rPr>
        <w:drawing>
          <wp:inline distT="0" distB="0" distL="0" distR="0">
            <wp:extent cx="3277710" cy="4749527"/>
            <wp:effectExtent l="6985" t="0" r="6350" b="6350"/>
            <wp:docPr id="9" name="Picture 9" descr="https://upload.wikimedia.org/wikipedia/commons/8/81/Angel_Mounds_HRoe_2015_300p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8/81/Angel_Mounds_HRoe_2015_300px.jpg"/>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76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3297336" cy="4777965"/>
                    </a:xfrm>
                    <a:prstGeom prst="rect">
                      <a:avLst/>
                    </a:prstGeom>
                    <a:noFill/>
                    <a:ln>
                      <a:noFill/>
                    </a:ln>
                  </pic:spPr>
                </pic:pic>
              </a:graphicData>
            </a:graphic>
          </wp:inline>
        </w:drawing>
      </w:r>
      <w:bookmarkEnd w:id="0"/>
    </w:p>
    <w:p w:rsidR="006D3A35" w:rsidRDefault="0055252B" w:rsidP="008F268D">
      <w:pPr>
        <w:spacing w:after="0"/>
        <w:rPr>
          <w:b/>
        </w:rPr>
      </w:pPr>
      <w:r>
        <w:rPr>
          <w:b/>
        </w:rPr>
        <w:t xml:space="preserve">H Roe’s rendition of the Angel site. After </w:t>
      </w:r>
      <w:r w:rsidR="006D3A35" w:rsidRPr="006D3A35">
        <w:rPr>
          <w:b/>
        </w:rPr>
        <w:t>https://upload.wikimedia.org/wikipedia/commons/8/81/Angel_Mounds_HRoe_2015_300px.jpg</w:t>
      </w:r>
    </w:p>
    <w:p w:rsidR="00F15C67" w:rsidRPr="0011252F" w:rsidRDefault="00F15C67" w:rsidP="008F268D">
      <w:pPr>
        <w:spacing w:after="0"/>
        <w:rPr>
          <w:b/>
        </w:rPr>
      </w:pPr>
      <w:r w:rsidRPr="0011252F">
        <w:rPr>
          <w:b/>
        </w:rPr>
        <w:t>GPS coordinates:</w:t>
      </w:r>
      <w:r w:rsidR="001E0686">
        <w:rPr>
          <w:b/>
        </w:rPr>
        <w:t xml:space="preserve"> </w:t>
      </w:r>
      <w:r w:rsidR="001E0686">
        <w:rPr>
          <w:noProof/>
        </w:rPr>
        <w:drawing>
          <wp:inline distT="0" distB="0" distL="0" distR="0">
            <wp:extent cx="158750" cy="158750"/>
            <wp:effectExtent l="0" t="0" r="0" b="0"/>
            <wp:docPr id="7" name="Picture 7" descr="https://upload.wikimedia.org/wikipedia/commons/thumb/5/55/WMA_button2b.png/17px-WMA_button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5/WMA_button2b.png/17px-WMA_button2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noFill/>
                    <a:ln>
                      <a:noFill/>
                    </a:ln>
                  </pic:spPr>
                </pic:pic>
              </a:graphicData>
            </a:graphic>
          </wp:inline>
        </w:drawing>
      </w:r>
      <w:hyperlink r:id="rId15" w:history="1">
        <w:r w:rsidR="001E0686">
          <w:rPr>
            <w:rStyle w:val="latitude"/>
            <w:rFonts w:ascii="Arial" w:hAnsi="Arial" w:cs="Arial"/>
            <w:color w:val="663366"/>
            <w:sz w:val="18"/>
            <w:szCs w:val="18"/>
            <w:u w:val="single"/>
            <w:shd w:val="clear" w:color="auto" w:fill="F8F9FA"/>
          </w:rPr>
          <w:t>37°56′</w:t>
        </w:r>
        <w:r w:rsidR="001E0686">
          <w:rPr>
            <w:rStyle w:val="latitude"/>
            <w:rFonts w:ascii="Arial" w:hAnsi="Arial" w:cs="Arial"/>
            <w:color w:val="663366"/>
            <w:sz w:val="18"/>
            <w:szCs w:val="18"/>
            <w:u w:val="single"/>
            <w:shd w:val="clear" w:color="auto" w:fill="F8F9FA"/>
          </w:rPr>
          <w:t>3</w:t>
        </w:r>
        <w:r w:rsidR="001E0686">
          <w:rPr>
            <w:rStyle w:val="latitude"/>
            <w:rFonts w:ascii="Arial" w:hAnsi="Arial" w:cs="Arial"/>
            <w:color w:val="663366"/>
            <w:sz w:val="18"/>
            <w:szCs w:val="18"/>
            <w:u w:val="single"/>
            <w:shd w:val="clear" w:color="auto" w:fill="F8F9FA"/>
          </w:rPr>
          <w:t>3″N</w:t>
        </w:r>
        <w:r w:rsidR="001E0686">
          <w:rPr>
            <w:rStyle w:val="longitude"/>
            <w:rFonts w:ascii="Arial" w:hAnsi="Arial" w:cs="Arial"/>
            <w:color w:val="663366"/>
            <w:sz w:val="18"/>
            <w:szCs w:val="18"/>
            <w:u w:val="single"/>
            <w:shd w:val="clear" w:color="auto" w:fill="F8F9FA"/>
          </w:rPr>
          <w:t>87°27′26″W</w:t>
        </w:r>
      </w:hyperlink>
    </w:p>
    <w:p w:rsidR="00F15C67" w:rsidRDefault="00F15C67" w:rsidP="008F268D">
      <w:pPr>
        <w:spacing w:after="0"/>
      </w:pPr>
      <w:r>
        <w:rPr>
          <w:rStyle w:val="Strong"/>
        </w:rPr>
        <w:t>Cultural Affiliation:</w:t>
      </w:r>
      <w:r>
        <w:t xml:space="preserve"> </w:t>
      </w:r>
      <w:r w:rsidR="006D3A35">
        <w:t>Mississippian</w:t>
      </w:r>
    </w:p>
    <w:p w:rsidR="00F15C67" w:rsidRDefault="00F15C67" w:rsidP="008F268D">
      <w:pPr>
        <w:spacing w:after="0"/>
      </w:pPr>
      <w:r>
        <w:rPr>
          <w:rStyle w:val="Strong"/>
        </w:rPr>
        <w:t>Medi</w:t>
      </w:r>
      <w:r w:rsidR="006D3A35">
        <w:rPr>
          <w:rStyle w:val="Strong"/>
        </w:rPr>
        <w:t>um</w:t>
      </w:r>
      <w:r>
        <w:rPr>
          <w:rStyle w:val="Strong"/>
        </w:rPr>
        <w:t>:</w:t>
      </w:r>
      <w:r>
        <w:t xml:space="preserve"> </w:t>
      </w:r>
      <w:r w:rsidR="006D3A35">
        <w:t>clay</w:t>
      </w:r>
    </w:p>
    <w:p w:rsidR="00F15C67" w:rsidRPr="008F268D" w:rsidRDefault="00F15C67" w:rsidP="008F268D">
      <w:pPr>
        <w:spacing w:after="0"/>
      </w:pPr>
      <w:r>
        <w:rPr>
          <w:rStyle w:val="Strong"/>
        </w:rPr>
        <w:t>Dimensions:</w:t>
      </w:r>
      <w:r>
        <w:t xml:space="preserve"> </w:t>
      </w:r>
      <w:r w:rsidR="008F268D">
        <w:t xml:space="preserve">H </w:t>
      </w:r>
      <w:r w:rsidRPr="008F268D">
        <w:t>5</w:t>
      </w:r>
      <w:r w:rsidR="008F268D">
        <w:t xml:space="preserve"> in, W </w:t>
      </w:r>
      <w:r w:rsidRPr="008F268D">
        <w:t>3</w:t>
      </w:r>
      <w:r w:rsidR="008F268D">
        <w:t xml:space="preserve"> in</w:t>
      </w:r>
      <w:r w:rsidRPr="008F268D">
        <w:t xml:space="preserve"> </w:t>
      </w:r>
    </w:p>
    <w:p w:rsidR="00F15C67" w:rsidRDefault="00F15C67" w:rsidP="008F268D">
      <w:pPr>
        <w:spacing w:after="0"/>
        <w:rPr>
          <w:rStyle w:val="Strong"/>
        </w:rPr>
      </w:pPr>
      <w:r>
        <w:rPr>
          <w:rStyle w:val="Strong"/>
        </w:rPr>
        <w:t xml:space="preserve">Weight:  </w:t>
      </w:r>
    </w:p>
    <w:p w:rsidR="00F15C67" w:rsidRDefault="00F15C67" w:rsidP="008F268D">
      <w:pPr>
        <w:spacing w:after="0"/>
        <w:rPr>
          <w:rStyle w:val="Strong"/>
        </w:rPr>
      </w:pPr>
      <w:r>
        <w:rPr>
          <w:rStyle w:val="Strong"/>
        </w:rPr>
        <w:t>Condition:</w:t>
      </w:r>
      <w:r>
        <w:rPr>
          <w:rStyle w:val="Strong"/>
        </w:rPr>
        <w:t xml:space="preserve"> original</w:t>
      </w:r>
    </w:p>
    <w:p w:rsidR="00F15C67" w:rsidRPr="008F268D" w:rsidRDefault="00F15C67" w:rsidP="008F268D">
      <w:pPr>
        <w:spacing w:after="0"/>
      </w:pPr>
      <w:r>
        <w:rPr>
          <w:rStyle w:val="Strong"/>
        </w:rPr>
        <w:t>Provenance:</w:t>
      </w:r>
      <w:r>
        <w:t xml:space="preserve"> </w:t>
      </w:r>
      <w:r w:rsidR="00105CA2" w:rsidRPr="008F268D">
        <w:t xml:space="preserve">The site is named after the Angel family who, from the mid-19th century to 1938, owned the property on which it is located and this vessel was found by them </w:t>
      </w:r>
      <w:r w:rsidR="0055252B">
        <w:t xml:space="preserve">before 1938 probably </w:t>
      </w:r>
      <w:r w:rsidR="007A1B82" w:rsidRPr="008F268D">
        <w:t xml:space="preserve">on the flood plain near </w:t>
      </w:r>
      <w:r w:rsidRPr="008F268D">
        <w:t>Evansville, Indiana</w:t>
      </w:r>
      <w:r w:rsidR="00105CA2" w:rsidRPr="008F268D">
        <w:t>.</w:t>
      </w:r>
    </w:p>
    <w:p w:rsidR="00F15C67" w:rsidRDefault="00F15C67" w:rsidP="008F268D">
      <w:pPr>
        <w:spacing w:after="0"/>
        <w:rPr>
          <w:b/>
          <w:bCs/>
        </w:rPr>
      </w:pPr>
      <w:r>
        <w:rPr>
          <w:b/>
          <w:bCs/>
        </w:rPr>
        <w:t>Discussion:</w:t>
      </w:r>
    </w:p>
    <w:p w:rsidR="006D3A35" w:rsidRPr="008F268D" w:rsidRDefault="007A1B82" w:rsidP="008F268D">
      <w:pPr>
        <w:spacing w:after="0"/>
        <w:ind w:firstLine="720"/>
      </w:pPr>
      <w:r w:rsidRPr="008F268D">
        <w:t>A</w:t>
      </w:r>
      <w:r w:rsidR="006D3A35" w:rsidRPr="008F268D">
        <w:t xml:space="preserve">fter 1000 </w:t>
      </w:r>
      <w:r w:rsidRPr="008F268D">
        <w:t>CE</w:t>
      </w:r>
      <w:r w:rsidR="006D3A35" w:rsidRPr="008F268D">
        <w:t xml:space="preserve">, </w:t>
      </w:r>
      <w:r w:rsidR="00105CA2" w:rsidRPr="008F268D">
        <w:t>people settled a large residential and agricultural community that is the most northeastern of the Mississippian culture</w:t>
      </w:r>
      <w:r w:rsidR="006D3A35" w:rsidRPr="008F268D">
        <w:t>, covering 100 acres (0.40 km2)</w:t>
      </w:r>
      <w:r w:rsidR="00105CA2" w:rsidRPr="008F268D">
        <w:t>. It is situated</w:t>
      </w:r>
      <w:r w:rsidR="006D3A35" w:rsidRPr="008F268D">
        <w:t xml:space="preserve"> on a large, terraced earthwork </w:t>
      </w:r>
      <w:r w:rsidR="00105CA2" w:rsidRPr="008F268D">
        <w:t>mound</w:t>
      </w:r>
      <w:r w:rsidR="006D3A35" w:rsidRPr="008F268D">
        <w:t xml:space="preserve"> including </w:t>
      </w:r>
      <w:r w:rsidR="00105CA2" w:rsidRPr="008F268D">
        <w:t xml:space="preserve">a </w:t>
      </w:r>
      <w:r w:rsidR="006D3A35" w:rsidRPr="008F268D">
        <w:t>platform</w:t>
      </w:r>
      <w:r w:rsidR="008F268D" w:rsidRPr="008F268D">
        <w:t xml:space="preserve"> and a defensive 12-foot (3.7 m) wattle and daub stockade with bastions. </w:t>
      </w:r>
      <w:r w:rsidR="006D3A35" w:rsidRPr="008F268D">
        <w:t>Angel Mounds was a </w:t>
      </w:r>
      <w:r w:rsidR="008F268D" w:rsidRPr="008F268D">
        <w:t>regional chiefdom </w:t>
      </w:r>
      <w:r w:rsidR="006D3A35" w:rsidRPr="008F268D">
        <w:t xml:space="preserve">that extended </w:t>
      </w:r>
      <w:r w:rsidR="008F268D" w:rsidRPr="008F268D">
        <w:t xml:space="preserve">its influence </w:t>
      </w:r>
      <w:r w:rsidR="006D3A35" w:rsidRPr="008F268D">
        <w:t xml:space="preserve">for several miles around. </w:t>
      </w:r>
      <w:r w:rsidR="00105CA2" w:rsidRPr="008F268D">
        <w:t xml:space="preserve">Smaller communities were probably politically subordinate to this main site </w:t>
      </w:r>
      <w:r w:rsidR="006D3A35" w:rsidRPr="008F268D">
        <w:t xml:space="preserve">They traded with other chiefdoms and peoples along the Ohio and Mississippi rivers. This settlement was the largest-known town of its time in Indiana. </w:t>
      </w:r>
      <w:r w:rsidR="008F268D" w:rsidRPr="008F268D">
        <w:t>T</w:t>
      </w:r>
      <w:r w:rsidR="006D3A35" w:rsidRPr="008F268D">
        <w:t>he town may have contained as many as 1,000 inhabitants at its peak</w:t>
      </w:r>
      <w:r w:rsidR="00105CA2" w:rsidRPr="008F268D">
        <w:t xml:space="preserve"> (Pollack, David 2004)).</w:t>
      </w:r>
    </w:p>
    <w:p w:rsidR="006D3A35" w:rsidRPr="008F268D" w:rsidRDefault="006D3A35" w:rsidP="008F268D">
      <w:pPr>
        <w:spacing w:after="0"/>
        <w:ind w:firstLine="720"/>
      </w:pPr>
      <w:r w:rsidRPr="008F268D">
        <w:t>An extended regional drought reduced the maize surpluses that had enabled the concentration of population. In addition, the people may have overhunted, as well as reducing forests by their consumption of wood for the stockade, houses and fires. With the collapse of the chiefdom by 1450, many of the Angel people relocated downriver to the confluence of the Ohio and Wabash rivers. A new Late Mississippian cultural group subsequently emerged as the </w:t>
      </w:r>
      <w:proofErr w:type="spellStart"/>
      <w:r w:rsidRPr="008F268D">
        <w:t>Caborn-Welborn</w:t>
      </w:r>
      <w:proofErr w:type="spellEnd"/>
      <w:r w:rsidRPr="008F268D">
        <w:t xml:space="preserve"> culture</w:t>
      </w:r>
      <w:r w:rsidR="008F268D">
        <w:t xml:space="preserve"> (</w:t>
      </w:r>
      <w:r w:rsidR="00105CA2" w:rsidRPr="008F268D">
        <w:t>Pollack, David</w:t>
      </w:r>
      <w:r w:rsidR="008F268D" w:rsidRPr="008F268D">
        <w:t> 2004).</w:t>
      </w:r>
    </w:p>
    <w:p w:rsidR="00F15C67" w:rsidRDefault="00F15C67" w:rsidP="008F268D">
      <w:pPr>
        <w:spacing w:after="0"/>
        <w:rPr>
          <w:b/>
          <w:bCs/>
        </w:rPr>
      </w:pPr>
      <w:r>
        <w:rPr>
          <w:b/>
          <w:bCs/>
        </w:rPr>
        <w:t>References:</w:t>
      </w:r>
    </w:p>
    <w:p w:rsidR="006D3A35" w:rsidRPr="008F268D" w:rsidRDefault="006D3A35" w:rsidP="008F268D">
      <w:pPr>
        <w:spacing w:after="0"/>
      </w:pPr>
      <w:proofErr w:type="spellStart"/>
      <w:r w:rsidRPr="008F268D">
        <w:t>Arndts</w:t>
      </w:r>
      <w:proofErr w:type="spellEnd"/>
      <w:r w:rsidRPr="008F268D">
        <w:t xml:space="preserve">, Paul J.; </w:t>
      </w:r>
      <w:proofErr w:type="spellStart"/>
      <w:r w:rsidRPr="008F268D">
        <w:t>Gerke</w:t>
      </w:r>
      <w:proofErr w:type="spellEnd"/>
      <w:r w:rsidRPr="008F268D">
        <w:t xml:space="preserve">, Tammie L.; </w:t>
      </w:r>
      <w:proofErr w:type="spellStart"/>
      <w:r w:rsidRPr="008F268D">
        <w:t>Elswick</w:t>
      </w:r>
      <w:proofErr w:type="spellEnd"/>
      <w:r w:rsidRPr="008F268D">
        <w:t>, Erika R. (April 24–25, 2008). Characterization of ceramics found inside</w:t>
      </w:r>
      <w:r w:rsidR="008F268D">
        <w:t xml:space="preserve"> </w:t>
      </w:r>
      <w:r w:rsidRPr="008F268D">
        <w:t>Late Prehistoric potter's workshop:</w:t>
      </w:r>
      <w:r w:rsidR="008F268D">
        <w:t xml:space="preserve"> </w:t>
      </w:r>
      <w:r w:rsidRPr="008F268D">
        <w:t>Angel Mounds Site. Geological Society of America, North-Central Section - 42nd Annual Meeting. Evansville, Indiana: Geological Society of America. pp. 20–11. Retrieved 2012-03-26.</w:t>
      </w:r>
    </w:p>
    <w:p w:rsidR="00F15C67" w:rsidRPr="008F268D" w:rsidRDefault="006D3A35" w:rsidP="008F268D">
      <w:pPr>
        <w:spacing w:after="0"/>
      </w:pPr>
      <w:r w:rsidRPr="008F268D">
        <w:t>Black, Glenn Albert. </w:t>
      </w:r>
      <w:r w:rsidRPr="008F268D">
        <w:rPr>
          <w:i/>
        </w:rPr>
        <w:t>Angel Site, An Archaeological, Historical and Ethnological Study</w:t>
      </w:r>
      <w:r w:rsidRPr="008F268D">
        <w:t xml:space="preserve"> (with James H. </w:t>
      </w:r>
      <w:proofErr w:type="spellStart"/>
      <w:r w:rsidRPr="008F268D">
        <w:t>Kellar</w:t>
      </w:r>
      <w:proofErr w:type="spellEnd"/>
      <w:r w:rsidRPr="008F268D">
        <w:t>). Indianapolis: Indiana Historical Society, 1967, 2 volumes.</w:t>
      </w:r>
    </w:p>
    <w:p w:rsidR="006D3A35" w:rsidRPr="008F268D" w:rsidRDefault="006D3A35" w:rsidP="008F268D">
      <w:pPr>
        <w:spacing w:after="0"/>
      </w:pPr>
      <w:proofErr w:type="spellStart"/>
      <w:r w:rsidRPr="008F268D">
        <w:t>Hilgeman</w:t>
      </w:r>
      <w:proofErr w:type="spellEnd"/>
      <w:r w:rsidRPr="008F268D">
        <w:t xml:space="preserve">, Sherri (2000). </w:t>
      </w:r>
      <w:r w:rsidRPr="008F268D">
        <w:rPr>
          <w:i/>
        </w:rPr>
        <w:t>Pottery and Chronology at Angel</w:t>
      </w:r>
      <w:r w:rsidRPr="008F268D">
        <w:t>. University of Alabama Press. pp. 30–31</w:t>
      </w:r>
    </w:p>
    <w:p w:rsidR="006D3A35" w:rsidRPr="008F268D" w:rsidRDefault="006D3A35" w:rsidP="008F268D">
      <w:pPr>
        <w:spacing w:after="0"/>
      </w:pPr>
      <w:r w:rsidRPr="008F268D">
        <w:t> Pollack, David (2004). </w:t>
      </w:r>
      <w:proofErr w:type="spellStart"/>
      <w:r w:rsidRPr="008F268D">
        <w:rPr>
          <w:i/>
        </w:rPr>
        <w:t>Caborn-Welborn</w:t>
      </w:r>
      <w:proofErr w:type="spellEnd"/>
      <w:r w:rsidRPr="008F268D">
        <w:rPr>
          <w:i/>
        </w:rPr>
        <w:t xml:space="preserve"> - Constructing a New Society after the Angel Chiefdom Collapse. </w:t>
      </w:r>
      <w:r w:rsidRPr="008F268D">
        <w:t>University of Alabama Press. </w:t>
      </w:r>
    </w:p>
    <w:p w:rsidR="00F15C67" w:rsidRPr="008F268D" w:rsidRDefault="006D3A35" w:rsidP="008F268D">
      <w:pPr>
        <w:spacing w:after="0"/>
      </w:pPr>
      <w:proofErr w:type="spellStart"/>
      <w:r w:rsidRPr="008F268D">
        <w:t>Pursell</w:t>
      </w:r>
      <w:proofErr w:type="spellEnd"/>
      <w:r w:rsidRPr="008F268D">
        <w:t xml:space="preserve">, </w:t>
      </w:r>
      <w:proofErr w:type="spellStart"/>
      <w:r w:rsidRPr="008F268D">
        <w:t>Corin</w:t>
      </w:r>
      <w:proofErr w:type="spellEnd"/>
      <w:r w:rsidRPr="008F268D">
        <w:t xml:space="preserve"> (2004). Geographic distribution and symbolism of colored mound architecture in the Mississippian Southeast(Thesis). Southern Illinois University Carbondale. p. 205.</w:t>
      </w:r>
    </w:p>
    <w:sectPr w:rsidR="00F15C67" w:rsidRPr="008F268D" w:rsidSect="00F15C6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CC6F51"/>
    <w:multiLevelType w:val="multilevel"/>
    <w:tmpl w:val="8D0A5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5C67"/>
    <w:rsid w:val="0000311B"/>
    <w:rsid w:val="00004588"/>
    <w:rsid w:val="000051F5"/>
    <w:rsid w:val="00023A53"/>
    <w:rsid w:val="00032655"/>
    <w:rsid w:val="00037BFA"/>
    <w:rsid w:val="00045F2D"/>
    <w:rsid w:val="00050A29"/>
    <w:rsid w:val="00054DB5"/>
    <w:rsid w:val="00061034"/>
    <w:rsid w:val="00064B15"/>
    <w:rsid w:val="00067380"/>
    <w:rsid w:val="000763C9"/>
    <w:rsid w:val="000840EC"/>
    <w:rsid w:val="000940ED"/>
    <w:rsid w:val="0009767A"/>
    <w:rsid w:val="000A2F75"/>
    <w:rsid w:val="000A6495"/>
    <w:rsid w:val="000B1C07"/>
    <w:rsid w:val="000B60D4"/>
    <w:rsid w:val="000D25A1"/>
    <w:rsid w:val="000D4A27"/>
    <w:rsid w:val="000D5E5B"/>
    <w:rsid w:val="000D7727"/>
    <w:rsid w:val="000E0B38"/>
    <w:rsid w:val="000E4FE7"/>
    <w:rsid w:val="000E675D"/>
    <w:rsid w:val="000F1237"/>
    <w:rsid w:val="000F34E5"/>
    <w:rsid w:val="00101B32"/>
    <w:rsid w:val="00105CA2"/>
    <w:rsid w:val="00105E27"/>
    <w:rsid w:val="0011445A"/>
    <w:rsid w:val="00116885"/>
    <w:rsid w:val="0012378F"/>
    <w:rsid w:val="00130899"/>
    <w:rsid w:val="001400BD"/>
    <w:rsid w:val="00141783"/>
    <w:rsid w:val="00147A24"/>
    <w:rsid w:val="00151F74"/>
    <w:rsid w:val="00170AFD"/>
    <w:rsid w:val="001753E5"/>
    <w:rsid w:val="0018142E"/>
    <w:rsid w:val="00185F53"/>
    <w:rsid w:val="00190E17"/>
    <w:rsid w:val="001962D0"/>
    <w:rsid w:val="001A1312"/>
    <w:rsid w:val="001A16F7"/>
    <w:rsid w:val="001A3654"/>
    <w:rsid w:val="001A6915"/>
    <w:rsid w:val="001B264A"/>
    <w:rsid w:val="001B5589"/>
    <w:rsid w:val="001B6666"/>
    <w:rsid w:val="001D02CA"/>
    <w:rsid w:val="001E0686"/>
    <w:rsid w:val="001F3932"/>
    <w:rsid w:val="001F4C35"/>
    <w:rsid w:val="001F7060"/>
    <w:rsid w:val="002061C9"/>
    <w:rsid w:val="00211C5F"/>
    <w:rsid w:val="00216BF7"/>
    <w:rsid w:val="00225AFA"/>
    <w:rsid w:val="00225EA5"/>
    <w:rsid w:val="00237BDF"/>
    <w:rsid w:val="00261E42"/>
    <w:rsid w:val="00267D2D"/>
    <w:rsid w:val="002715C9"/>
    <w:rsid w:val="002736F0"/>
    <w:rsid w:val="002935C4"/>
    <w:rsid w:val="00295171"/>
    <w:rsid w:val="00295224"/>
    <w:rsid w:val="002A2567"/>
    <w:rsid w:val="002A2C9C"/>
    <w:rsid w:val="002A391A"/>
    <w:rsid w:val="002A6916"/>
    <w:rsid w:val="002A7247"/>
    <w:rsid w:val="002B0E62"/>
    <w:rsid w:val="002C1E0C"/>
    <w:rsid w:val="002C7A68"/>
    <w:rsid w:val="002D136F"/>
    <w:rsid w:val="002E5355"/>
    <w:rsid w:val="002E75FD"/>
    <w:rsid w:val="002F3518"/>
    <w:rsid w:val="002F7F58"/>
    <w:rsid w:val="0030477D"/>
    <w:rsid w:val="003074BF"/>
    <w:rsid w:val="003164B2"/>
    <w:rsid w:val="00334365"/>
    <w:rsid w:val="00336745"/>
    <w:rsid w:val="00343579"/>
    <w:rsid w:val="00362E0D"/>
    <w:rsid w:val="00372977"/>
    <w:rsid w:val="003849A2"/>
    <w:rsid w:val="00387877"/>
    <w:rsid w:val="00387921"/>
    <w:rsid w:val="003935C9"/>
    <w:rsid w:val="003A5B85"/>
    <w:rsid w:val="003B1AC4"/>
    <w:rsid w:val="003B28E9"/>
    <w:rsid w:val="003B6B47"/>
    <w:rsid w:val="003C0493"/>
    <w:rsid w:val="003C0A35"/>
    <w:rsid w:val="003C3A9A"/>
    <w:rsid w:val="003E02D1"/>
    <w:rsid w:val="003E5A3E"/>
    <w:rsid w:val="0040209D"/>
    <w:rsid w:val="00405957"/>
    <w:rsid w:val="004075CC"/>
    <w:rsid w:val="0041027E"/>
    <w:rsid w:val="0041771B"/>
    <w:rsid w:val="00432817"/>
    <w:rsid w:val="004343AB"/>
    <w:rsid w:val="00434E35"/>
    <w:rsid w:val="00434FD0"/>
    <w:rsid w:val="00443C2F"/>
    <w:rsid w:val="004451BA"/>
    <w:rsid w:val="00452389"/>
    <w:rsid w:val="00455527"/>
    <w:rsid w:val="00455EB9"/>
    <w:rsid w:val="004605B7"/>
    <w:rsid w:val="00463382"/>
    <w:rsid w:val="00463439"/>
    <w:rsid w:val="004648D4"/>
    <w:rsid w:val="00467B04"/>
    <w:rsid w:val="00470C6D"/>
    <w:rsid w:val="00472FDA"/>
    <w:rsid w:val="00473ACC"/>
    <w:rsid w:val="00473E82"/>
    <w:rsid w:val="00474942"/>
    <w:rsid w:val="00476B9A"/>
    <w:rsid w:val="00481522"/>
    <w:rsid w:val="004A17C9"/>
    <w:rsid w:val="004A54B1"/>
    <w:rsid w:val="004B4AE0"/>
    <w:rsid w:val="004B70AD"/>
    <w:rsid w:val="004D3F1C"/>
    <w:rsid w:val="004D70FD"/>
    <w:rsid w:val="004E6934"/>
    <w:rsid w:val="004F1045"/>
    <w:rsid w:val="004F44DD"/>
    <w:rsid w:val="004F6A30"/>
    <w:rsid w:val="00500CFF"/>
    <w:rsid w:val="00506D9D"/>
    <w:rsid w:val="0051248A"/>
    <w:rsid w:val="00526AB5"/>
    <w:rsid w:val="00526ADD"/>
    <w:rsid w:val="00526F36"/>
    <w:rsid w:val="00533143"/>
    <w:rsid w:val="005363FC"/>
    <w:rsid w:val="005403D1"/>
    <w:rsid w:val="0054370C"/>
    <w:rsid w:val="0055252B"/>
    <w:rsid w:val="0055605E"/>
    <w:rsid w:val="00557DDD"/>
    <w:rsid w:val="00565A06"/>
    <w:rsid w:val="00574665"/>
    <w:rsid w:val="00585872"/>
    <w:rsid w:val="0058696B"/>
    <w:rsid w:val="005A281C"/>
    <w:rsid w:val="005A7B0E"/>
    <w:rsid w:val="005B2F70"/>
    <w:rsid w:val="005C25CA"/>
    <w:rsid w:val="005D029D"/>
    <w:rsid w:val="005D1989"/>
    <w:rsid w:val="005D55B5"/>
    <w:rsid w:val="005D6837"/>
    <w:rsid w:val="005E137C"/>
    <w:rsid w:val="005E54DD"/>
    <w:rsid w:val="005E7569"/>
    <w:rsid w:val="005F3D87"/>
    <w:rsid w:val="005F4A89"/>
    <w:rsid w:val="005F5494"/>
    <w:rsid w:val="00601358"/>
    <w:rsid w:val="00602F0F"/>
    <w:rsid w:val="00610A8D"/>
    <w:rsid w:val="00610FEA"/>
    <w:rsid w:val="00635C2C"/>
    <w:rsid w:val="00643B4E"/>
    <w:rsid w:val="00654273"/>
    <w:rsid w:val="006570FE"/>
    <w:rsid w:val="00657BC9"/>
    <w:rsid w:val="00661BE5"/>
    <w:rsid w:val="006841E3"/>
    <w:rsid w:val="00692AA7"/>
    <w:rsid w:val="006C1321"/>
    <w:rsid w:val="006C172A"/>
    <w:rsid w:val="006C20D7"/>
    <w:rsid w:val="006D3A35"/>
    <w:rsid w:val="006D3BB1"/>
    <w:rsid w:val="006E0D1B"/>
    <w:rsid w:val="006E787E"/>
    <w:rsid w:val="007203C9"/>
    <w:rsid w:val="00721D92"/>
    <w:rsid w:val="00724159"/>
    <w:rsid w:val="00726834"/>
    <w:rsid w:val="0073137E"/>
    <w:rsid w:val="00743B98"/>
    <w:rsid w:val="00743C27"/>
    <w:rsid w:val="00760656"/>
    <w:rsid w:val="00766A94"/>
    <w:rsid w:val="00773E45"/>
    <w:rsid w:val="00787C6D"/>
    <w:rsid w:val="00791416"/>
    <w:rsid w:val="007A1B82"/>
    <w:rsid w:val="007A3F04"/>
    <w:rsid w:val="007A72C0"/>
    <w:rsid w:val="007A7E21"/>
    <w:rsid w:val="007B15DF"/>
    <w:rsid w:val="007B4241"/>
    <w:rsid w:val="007D4BF7"/>
    <w:rsid w:val="007F328F"/>
    <w:rsid w:val="00807DC1"/>
    <w:rsid w:val="00810912"/>
    <w:rsid w:val="00812C73"/>
    <w:rsid w:val="00816564"/>
    <w:rsid w:val="00817D3B"/>
    <w:rsid w:val="00824D87"/>
    <w:rsid w:val="00827601"/>
    <w:rsid w:val="008332AE"/>
    <w:rsid w:val="00840071"/>
    <w:rsid w:val="00844756"/>
    <w:rsid w:val="008523ED"/>
    <w:rsid w:val="008534AB"/>
    <w:rsid w:val="00880CB9"/>
    <w:rsid w:val="00882772"/>
    <w:rsid w:val="0088661E"/>
    <w:rsid w:val="008902D5"/>
    <w:rsid w:val="008B0CC5"/>
    <w:rsid w:val="008F0F5F"/>
    <w:rsid w:val="008F268D"/>
    <w:rsid w:val="008F382A"/>
    <w:rsid w:val="009021C3"/>
    <w:rsid w:val="0091697D"/>
    <w:rsid w:val="00924591"/>
    <w:rsid w:val="009245E7"/>
    <w:rsid w:val="00934EF0"/>
    <w:rsid w:val="009356AB"/>
    <w:rsid w:val="00935DC5"/>
    <w:rsid w:val="009466B0"/>
    <w:rsid w:val="00956792"/>
    <w:rsid w:val="009572F6"/>
    <w:rsid w:val="00960FCD"/>
    <w:rsid w:val="00962E59"/>
    <w:rsid w:val="009751A9"/>
    <w:rsid w:val="00997EF2"/>
    <w:rsid w:val="009A3946"/>
    <w:rsid w:val="009B2658"/>
    <w:rsid w:val="009B67BC"/>
    <w:rsid w:val="009C0173"/>
    <w:rsid w:val="009C7233"/>
    <w:rsid w:val="009D199B"/>
    <w:rsid w:val="009D360D"/>
    <w:rsid w:val="009D38DD"/>
    <w:rsid w:val="009D64D6"/>
    <w:rsid w:val="009D7424"/>
    <w:rsid w:val="009E163C"/>
    <w:rsid w:val="009E6FAE"/>
    <w:rsid w:val="00A00008"/>
    <w:rsid w:val="00A01B7E"/>
    <w:rsid w:val="00A02430"/>
    <w:rsid w:val="00A03CA7"/>
    <w:rsid w:val="00A05A14"/>
    <w:rsid w:val="00A139E5"/>
    <w:rsid w:val="00A156BC"/>
    <w:rsid w:val="00A15BC9"/>
    <w:rsid w:val="00A16DE7"/>
    <w:rsid w:val="00A2539A"/>
    <w:rsid w:val="00A27ACD"/>
    <w:rsid w:val="00A35543"/>
    <w:rsid w:val="00A37CE3"/>
    <w:rsid w:val="00A4053A"/>
    <w:rsid w:val="00A41EBE"/>
    <w:rsid w:val="00A606FB"/>
    <w:rsid w:val="00A64A90"/>
    <w:rsid w:val="00A72492"/>
    <w:rsid w:val="00A72B96"/>
    <w:rsid w:val="00A76AC0"/>
    <w:rsid w:val="00A76CA7"/>
    <w:rsid w:val="00A77B2D"/>
    <w:rsid w:val="00A87AE9"/>
    <w:rsid w:val="00A92EE6"/>
    <w:rsid w:val="00A9363B"/>
    <w:rsid w:val="00AA5B10"/>
    <w:rsid w:val="00AB0266"/>
    <w:rsid w:val="00AB46DA"/>
    <w:rsid w:val="00AB5331"/>
    <w:rsid w:val="00AC20C2"/>
    <w:rsid w:val="00AC461F"/>
    <w:rsid w:val="00AD2981"/>
    <w:rsid w:val="00AD2ECF"/>
    <w:rsid w:val="00AD5D03"/>
    <w:rsid w:val="00AE1156"/>
    <w:rsid w:val="00AF1656"/>
    <w:rsid w:val="00AF236F"/>
    <w:rsid w:val="00AF46BE"/>
    <w:rsid w:val="00B01DA8"/>
    <w:rsid w:val="00B04C6E"/>
    <w:rsid w:val="00B064B2"/>
    <w:rsid w:val="00B078C6"/>
    <w:rsid w:val="00B11822"/>
    <w:rsid w:val="00B130E1"/>
    <w:rsid w:val="00B30145"/>
    <w:rsid w:val="00B32140"/>
    <w:rsid w:val="00B32515"/>
    <w:rsid w:val="00B3518D"/>
    <w:rsid w:val="00B46205"/>
    <w:rsid w:val="00B46C25"/>
    <w:rsid w:val="00B55317"/>
    <w:rsid w:val="00B648E5"/>
    <w:rsid w:val="00B70A8E"/>
    <w:rsid w:val="00B81064"/>
    <w:rsid w:val="00B9276F"/>
    <w:rsid w:val="00B938EF"/>
    <w:rsid w:val="00BA58EF"/>
    <w:rsid w:val="00BB44E3"/>
    <w:rsid w:val="00BB4FDC"/>
    <w:rsid w:val="00BC37B0"/>
    <w:rsid w:val="00BC3EDC"/>
    <w:rsid w:val="00BC7816"/>
    <w:rsid w:val="00BC7FA7"/>
    <w:rsid w:val="00BD1CCE"/>
    <w:rsid w:val="00BD5610"/>
    <w:rsid w:val="00BE3905"/>
    <w:rsid w:val="00BE3BE5"/>
    <w:rsid w:val="00BE5529"/>
    <w:rsid w:val="00BF4F3D"/>
    <w:rsid w:val="00C00CED"/>
    <w:rsid w:val="00C068AF"/>
    <w:rsid w:val="00C1070D"/>
    <w:rsid w:val="00C265A3"/>
    <w:rsid w:val="00C34618"/>
    <w:rsid w:val="00C35779"/>
    <w:rsid w:val="00C434CD"/>
    <w:rsid w:val="00C51070"/>
    <w:rsid w:val="00C52C07"/>
    <w:rsid w:val="00C53F22"/>
    <w:rsid w:val="00C61CAA"/>
    <w:rsid w:val="00C63BC1"/>
    <w:rsid w:val="00C64A3C"/>
    <w:rsid w:val="00C94A70"/>
    <w:rsid w:val="00CA0AC0"/>
    <w:rsid w:val="00CB775D"/>
    <w:rsid w:val="00CD4ABF"/>
    <w:rsid w:val="00CE7085"/>
    <w:rsid w:val="00CF127E"/>
    <w:rsid w:val="00CF3CFF"/>
    <w:rsid w:val="00CF3E4E"/>
    <w:rsid w:val="00D067AE"/>
    <w:rsid w:val="00D430AC"/>
    <w:rsid w:val="00D43AFA"/>
    <w:rsid w:val="00D5291C"/>
    <w:rsid w:val="00D57086"/>
    <w:rsid w:val="00D61739"/>
    <w:rsid w:val="00D63E92"/>
    <w:rsid w:val="00D76354"/>
    <w:rsid w:val="00D82D8C"/>
    <w:rsid w:val="00D85A69"/>
    <w:rsid w:val="00D90BEA"/>
    <w:rsid w:val="00D925BC"/>
    <w:rsid w:val="00D96C98"/>
    <w:rsid w:val="00DA37A7"/>
    <w:rsid w:val="00DA7015"/>
    <w:rsid w:val="00DB4CE3"/>
    <w:rsid w:val="00DB5FEA"/>
    <w:rsid w:val="00DC5202"/>
    <w:rsid w:val="00DD60F9"/>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D0726"/>
    <w:rsid w:val="00ED2068"/>
    <w:rsid w:val="00EF0D3D"/>
    <w:rsid w:val="00EF4FEC"/>
    <w:rsid w:val="00EF709F"/>
    <w:rsid w:val="00EF7F5B"/>
    <w:rsid w:val="00F06095"/>
    <w:rsid w:val="00F15C67"/>
    <w:rsid w:val="00F15D7B"/>
    <w:rsid w:val="00F23D31"/>
    <w:rsid w:val="00F27ABB"/>
    <w:rsid w:val="00F302FD"/>
    <w:rsid w:val="00F30B0B"/>
    <w:rsid w:val="00F450FA"/>
    <w:rsid w:val="00F51F90"/>
    <w:rsid w:val="00F55B4C"/>
    <w:rsid w:val="00F7597C"/>
    <w:rsid w:val="00F768BC"/>
    <w:rsid w:val="00F76A9E"/>
    <w:rsid w:val="00F81B99"/>
    <w:rsid w:val="00F81F5E"/>
    <w:rsid w:val="00FA1C3A"/>
    <w:rsid w:val="00FA28E4"/>
    <w:rsid w:val="00FA4E20"/>
    <w:rsid w:val="00FA4F9D"/>
    <w:rsid w:val="00FA6C75"/>
    <w:rsid w:val="00FA6F1C"/>
    <w:rsid w:val="00FB0E79"/>
    <w:rsid w:val="00FB562B"/>
    <w:rsid w:val="00FB77B8"/>
    <w:rsid w:val="00FB7936"/>
    <w:rsid w:val="00FC0583"/>
    <w:rsid w:val="00FD075C"/>
    <w:rsid w:val="00FD1D6D"/>
    <w:rsid w:val="00FD452B"/>
    <w:rsid w:val="00FD7737"/>
    <w:rsid w:val="00FD7BD3"/>
    <w:rsid w:val="00FE2A5C"/>
    <w:rsid w:val="00FE5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758C9"/>
  <w15:chartTrackingRefBased/>
  <w15:docId w15:val="{1C1F9F0D-C1D1-4A80-8012-61DED4C28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F15C67"/>
    <w:rPr>
      <w:b/>
      <w:bCs/>
    </w:rPr>
  </w:style>
  <w:style w:type="character" w:styleId="Hyperlink">
    <w:name w:val="Hyperlink"/>
    <w:basedOn w:val="DefaultParagraphFont"/>
    <w:uiPriority w:val="99"/>
    <w:unhideWhenUsed/>
    <w:rsid w:val="001E0686"/>
    <w:rPr>
      <w:color w:val="0000FF"/>
      <w:u w:val="single"/>
    </w:rPr>
  </w:style>
  <w:style w:type="character" w:customStyle="1" w:styleId="latitude">
    <w:name w:val="latitude"/>
    <w:basedOn w:val="DefaultParagraphFont"/>
    <w:rsid w:val="001E0686"/>
  </w:style>
  <w:style w:type="character" w:customStyle="1" w:styleId="longitude">
    <w:name w:val="longitude"/>
    <w:basedOn w:val="DefaultParagraphFont"/>
    <w:rsid w:val="001E0686"/>
  </w:style>
  <w:style w:type="character" w:customStyle="1" w:styleId="smallcaps">
    <w:name w:val="smallcaps"/>
    <w:basedOn w:val="DefaultParagraphFont"/>
    <w:rsid w:val="006D3A35"/>
  </w:style>
  <w:style w:type="character" w:customStyle="1" w:styleId="reference-accessdate">
    <w:name w:val="reference-accessdate"/>
    <w:basedOn w:val="DefaultParagraphFont"/>
    <w:rsid w:val="006D3A35"/>
  </w:style>
  <w:style w:type="character" w:customStyle="1" w:styleId="nowrap">
    <w:name w:val="nowrap"/>
    <w:basedOn w:val="DefaultParagraphFont"/>
    <w:rsid w:val="006D3A35"/>
  </w:style>
  <w:style w:type="paragraph" w:styleId="NormalWeb">
    <w:name w:val="Normal (Web)"/>
    <w:basedOn w:val="Normal"/>
    <w:uiPriority w:val="99"/>
    <w:unhideWhenUsed/>
    <w:rsid w:val="006D3A35"/>
    <w:pPr>
      <w:spacing w:before="100" w:beforeAutospacing="1" w:after="100" w:afterAutospacing="1" w:line="240" w:lineRule="auto"/>
    </w:pPr>
    <w:rPr>
      <w:rFonts w:eastAsia="Times New Roman"/>
    </w:rPr>
  </w:style>
  <w:style w:type="character" w:styleId="FollowedHyperlink">
    <w:name w:val="FollowedHyperlink"/>
    <w:basedOn w:val="DefaultParagraphFont"/>
    <w:uiPriority w:val="99"/>
    <w:semiHidden/>
    <w:unhideWhenUsed/>
    <w:rsid w:val="006D3A35"/>
    <w:rPr>
      <w:color w:val="954F72" w:themeColor="followedHyperlink"/>
      <w:u w:val="single"/>
    </w:rPr>
  </w:style>
  <w:style w:type="character" w:styleId="HTMLCite">
    <w:name w:val="HTML Cite"/>
    <w:basedOn w:val="DefaultParagraphFont"/>
    <w:uiPriority w:val="99"/>
    <w:semiHidden/>
    <w:unhideWhenUsed/>
    <w:rsid w:val="006D3A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5839730">
      <w:bodyDiv w:val="1"/>
      <w:marLeft w:val="0"/>
      <w:marRight w:val="0"/>
      <w:marTop w:val="0"/>
      <w:marBottom w:val="0"/>
      <w:divBdr>
        <w:top w:val="none" w:sz="0" w:space="0" w:color="auto"/>
        <w:left w:val="none" w:sz="0" w:space="0" w:color="auto"/>
        <w:bottom w:val="none" w:sz="0" w:space="0" w:color="auto"/>
        <w:right w:val="none" w:sz="0" w:space="0" w:color="auto"/>
      </w:divBdr>
    </w:div>
    <w:div w:id="2115126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microsoft.com/office/2007/relationships/hdphoto" Target="media/hdphoto1.wdp"/><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hyperlink" Target="https://tools.wmflabs.org/geohack/geohack.php?pagename=Angel_Mounds&amp;params=37_56_33_N_87_27_26_W_region:US-IN_type:landmark_dim:2000" TargetMode="External"/><Relationship Id="rId10" Type="http://schemas.openxmlformats.org/officeDocument/2006/relationships/hyperlink" Target="https://en.wikipedia.org/wiki/Smithsonian_trinomia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3</Pages>
  <Words>587</Words>
  <Characters>3347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2</cp:revision>
  <dcterms:created xsi:type="dcterms:W3CDTF">2018-04-29T08:19:00Z</dcterms:created>
  <dcterms:modified xsi:type="dcterms:W3CDTF">2018-04-29T09:29:00Z</dcterms:modified>
</cp:coreProperties>
</file>